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9DBDC">
      <w:pPr>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bookmarkStart w:id="0" w:name="_GoBack"/>
      <w:bookmarkEnd w:id="0"/>
    </w:p>
    <w:p w14:paraId="1A69E0E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i w:val="0"/>
          <w:iCs w:val="0"/>
          <w:color w:val="000000"/>
          <w:kern w:val="0"/>
          <w:sz w:val="44"/>
          <w:szCs w:val="44"/>
          <w:u w:val="none"/>
          <w:lang w:val="en-US" w:eastAsia="zh-CN" w:bidi="ar"/>
        </w:rPr>
      </w:pPr>
      <w:r>
        <w:rPr>
          <w:rFonts w:hint="default" w:ascii="Times New Roman" w:hAnsi="Times New Roman" w:eastAsia="方正小标宋简体" w:cs="Times New Roman"/>
          <w:i w:val="0"/>
          <w:iCs w:val="0"/>
          <w:color w:val="000000"/>
          <w:kern w:val="0"/>
          <w:sz w:val="44"/>
          <w:szCs w:val="44"/>
          <w:u w:val="none"/>
          <w:lang w:val="en-US" w:eastAsia="zh-CN" w:bidi="ar"/>
        </w:rPr>
        <w:t>博士后工作评价汇总表</w:t>
      </w:r>
    </w:p>
    <w:p w14:paraId="203E911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i w:val="0"/>
          <w:iCs w:val="0"/>
          <w:color w:val="000000"/>
          <w:kern w:val="0"/>
          <w:sz w:val="32"/>
          <w:szCs w:val="32"/>
          <w:u w:val="none"/>
          <w:lang w:val="en-US" w:eastAsia="zh-CN" w:bidi="ar"/>
        </w:rPr>
        <w:t>（省级博士后管理部门）</w:t>
      </w:r>
    </w:p>
    <w:tbl>
      <w:tblPr>
        <w:tblStyle w:val="2"/>
        <w:tblpPr w:leftFromText="180" w:rightFromText="180" w:vertAnchor="text" w:horzAnchor="page" w:tblpX="1031" w:tblpY="428"/>
        <w:tblOverlap w:val="never"/>
        <w:tblW w:w="103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0"/>
        <w:gridCol w:w="4838"/>
        <w:gridCol w:w="579"/>
        <w:gridCol w:w="579"/>
        <w:gridCol w:w="579"/>
        <w:gridCol w:w="579"/>
        <w:gridCol w:w="579"/>
        <w:gridCol w:w="579"/>
        <w:gridCol w:w="579"/>
        <w:gridCol w:w="579"/>
      </w:tblGrid>
      <w:tr w14:paraId="6AD80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900" w:type="dxa"/>
            <w:vMerge w:val="restart"/>
            <w:tcBorders>
              <w:top w:val="single" w:color="000000" w:sz="4" w:space="0"/>
              <w:left w:val="single" w:color="000000" w:sz="4" w:space="0"/>
              <w:bottom w:val="single" w:color="000000" w:sz="4" w:space="0"/>
              <w:right w:val="single" w:color="000000" w:sz="4" w:space="0"/>
            </w:tcBorders>
            <w:noWrap w:val="0"/>
            <w:vAlign w:val="center"/>
          </w:tcPr>
          <w:p w14:paraId="7D11D623">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序号</w:t>
            </w:r>
          </w:p>
        </w:tc>
        <w:tc>
          <w:tcPr>
            <w:tcW w:w="4838" w:type="dxa"/>
            <w:vMerge w:val="restart"/>
            <w:tcBorders>
              <w:top w:val="single" w:color="000000" w:sz="4" w:space="0"/>
              <w:left w:val="single" w:color="000000" w:sz="4" w:space="0"/>
              <w:bottom w:val="single" w:color="000000" w:sz="4" w:space="0"/>
              <w:right w:val="single" w:color="000000" w:sz="4" w:space="0"/>
            </w:tcBorders>
            <w:noWrap w:val="0"/>
            <w:vAlign w:val="center"/>
          </w:tcPr>
          <w:p w14:paraId="7DD06BD8">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流动站/工作站名称</w:t>
            </w:r>
          </w:p>
        </w:tc>
        <w:tc>
          <w:tcPr>
            <w:tcW w:w="2316" w:type="dxa"/>
            <w:gridSpan w:val="4"/>
            <w:tcBorders>
              <w:top w:val="single" w:color="000000" w:sz="4" w:space="0"/>
              <w:left w:val="single" w:color="000000" w:sz="4" w:space="0"/>
              <w:bottom w:val="single" w:color="000000" w:sz="4" w:space="0"/>
              <w:right w:val="single" w:color="000000" w:sz="4" w:space="0"/>
            </w:tcBorders>
            <w:noWrap w:val="0"/>
            <w:vAlign w:val="center"/>
          </w:tcPr>
          <w:p w14:paraId="55BC1D13">
            <w:pPr>
              <w:keepNext w:val="0"/>
              <w:keepLines w:val="0"/>
              <w:widowControl/>
              <w:suppressLineNumbers w:val="0"/>
              <w:jc w:val="center"/>
              <w:textAlignment w:val="center"/>
              <w:rPr>
                <w:rFonts w:hint="eastAsia" w:ascii="黑体" w:hAnsi="黑体" w:eastAsia="黑体" w:cs="黑体"/>
                <w:b/>
                <w:bCs/>
                <w:i w:val="0"/>
                <w:iCs w:val="0"/>
                <w:color w:val="000000"/>
                <w:kern w:val="0"/>
                <w:sz w:val="24"/>
                <w:szCs w:val="24"/>
                <w:u w:val="none"/>
                <w:lang w:val="en-US" w:eastAsia="zh-CN" w:bidi="ar"/>
              </w:rPr>
            </w:pPr>
            <w:r>
              <w:rPr>
                <w:rFonts w:hint="eastAsia" w:ascii="黑体" w:hAnsi="黑体" w:eastAsia="黑体" w:cs="黑体"/>
                <w:b/>
                <w:bCs/>
                <w:i w:val="0"/>
                <w:iCs w:val="0"/>
                <w:color w:val="000000"/>
                <w:kern w:val="0"/>
                <w:sz w:val="24"/>
                <w:szCs w:val="24"/>
                <w:u w:val="none"/>
                <w:lang w:val="en-US" w:eastAsia="zh-CN" w:bidi="ar"/>
              </w:rPr>
              <w:t>设站单位自评意见</w:t>
            </w:r>
          </w:p>
          <w:p w14:paraId="47317BF6">
            <w:pPr>
              <w:keepNext w:val="0"/>
              <w:keepLines w:val="0"/>
              <w:widowControl/>
              <w:suppressLineNumbers w:val="0"/>
              <w:jc w:val="center"/>
              <w:textAlignment w:val="center"/>
              <w:rPr>
                <w:rFonts w:hint="eastAsia" w:ascii="黑体" w:hAnsi="黑体" w:eastAsia="黑体" w:cs="黑体"/>
                <w:b/>
                <w:bCs/>
                <w:i w:val="0"/>
                <w:iCs w:val="0"/>
                <w:color w:val="000000"/>
                <w:kern w:val="0"/>
                <w:sz w:val="24"/>
                <w:szCs w:val="24"/>
                <w:u w:val="none"/>
                <w:lang w:val="en-US" w:eastAsia="zh-CN" w:bidi="ar"/>
              </w:rPr>
            </w:pPr>
            <w:r>
              <w:rPr>
                <w:rFonts w:hint="eastAsia" w:ascii="黑体" w:hAnsi="黑体" w:eastAsia="黑体" w:cs="黑体"/>
                <w:b/>
                <w:bCs/>
                <w:i w:val="0"/>
                <w:iCs w:val="0"/>
                <w:color w:val="000000"/>
                <w:kern w:val="0"/>
                <w:sz w:val="24"/>
                <w:szCs w:val="24"/>
                <w:u w:val="none"/>
                <w:lang w:val="en-US" w:eastAsia="zh-CN" w:bidi="ar"/>
              </w:rPr>
              <w:t>（自动生成）</w:t>
            </w:r>
          </w:p>
        </w:tc>
        <w:tc>
          <w:tcPr>
            <w:tcW w:w="2316" w:type="dxa"/>
            <w:gridSpan w:val="4"/>
            <w:tcBorders>
              <w:top w:val="single" w:color="000000" w:sz="4" w:space="0"/>
              <w:left w:val="single" w:color="000000" w:sz="4" w:space="0"/>
              <w:bottom w:val="single" w:color="000000" w:sz="4" w:space="0"/>
              <w:right w:val="single" w:color="000000" w:sz="4" w:space="0"/>
            </w:tcBorders>
            <w:noWrap w:val="0"/>
            <w:vAlign w:val="center"/>
          </w:tcPr>
          <w:p w14:paraId="7DD26B91">
            <w:pPr>
              <w:keepNext w:val="0"/>
              <w:keepLines w:val="0"/>
              <w:widowControl/>
              <w:suppressLineNumbers w:val="0"/>
              <w:jc w:val="center"/>
              <w:textAlignment w:val="center"/>
              <w:rPr>
                <w:rFonts w:hint="eastAsia" w:ascii="黑体" w:hAnsi="黑体" w:eastAsia="黑体" w:cs="黑体"/>
                <w:b/>
                <w:bCs/>
                <w:i w:val="0"/>
                <w:iCs w:val="0"/>
                <w:color w:val="000000"/>
                <w:sz w:val="24"/>
                <w:szCs w:val="24"/>
                <w:u w:val="none"/>
              </w:rPr>
            </w:pPr>
            <w:r>
              <w:rPr>
                <w:rFonts w:hint="eastAsia" w:ascii="黑体" w:hAnsi="黑体" w:eastAsia="黑体" w:cs="黑体"/>
                <w:b/>
                <w:bCs/>
                <w:i w:val="0"/>
                <w:iCs w:val="0"/>
                <w:color w:val="000000"/>
                <w:kern w:val="0"/>
                <w:sz w:val="24"/>
                <w:szCs w:val="24"/>
                <w:u w:val="none"/>
                <w:lang w:val="en-US" w:eastAsia="zh-CN" w:bidi="ar"/>
              </w:rPr>
              <w:t>省级博士后管理  部门评价意见</w:t>
            </w:r>
          </w:p>
        </w:tc>
      </w:tr>
      <w:tr w14:paraId="4BA8E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7" w:hRule="atLeast"/>
        </w:trPr>
        <w:tc>
          <w:tcPr>
            <w:tcW w:w="9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ADD54F">
            <w:pPr>
              <w:jc w:val="center"/>
              <w:rPr>
                <w:rFonts w:hint="eastAsia" w:ascii="黑体" w:hAnsi="黑体" w:eastAsia="黑体" w:cs="黑体"/>
                <w:b/>
                <w:bCs/>
                <w:i w:val="0"/>
                <w:iCs w:val="0"/>
                <w:color w:val="000000"/>
                <w:sz w:val="24"/>
                <w:szCs w:val="24"/>
                <w:u w:val="none"/>
              </w:rPr>
            </w:pPr>
          </w:p>
        </w:tc>
        <w:tc>
          <w:tcPr>
            <w:tcW w:w="48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5D7FC6">
            <w:pPr>
              <w:jc w:val="center"/>
              <w:rPr>
                <w:rFonts w:hint="eastAsia" w:ascii="黑体" w:hAnsi="黑体" w:eastAsia="黑体" w:cs="黑体"/>
                <w:b/>
                <w:bCs/>
                <w:i w:val="0"/>
                <w:iCs w:val="0"/>
                <w:color w:val="000000"/>
                <w:sz w:val="24"/>
                <w:szCs w:val="24"/>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8369CF2">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优秀</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B9489BC">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良好</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8269751">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合格</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46F41003">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不合格</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54F5B25">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优秀</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40DE2E53">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良好</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8344C73">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合格</w:t>
            </w: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EFF4D06">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不</w:t>
            </w:r>
          </w:p>
          <w:p w14:paraId="58A87020">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合</w:t>
            </w:r>
          </w:p>
          <w:p w14:paraId="6E056B1A">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格</w:t>
            </w:r>
          </w:p>
        </w:tc>
      </w:tr>
      <w:tr w14:paraId="1770B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77A6DE73">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6EDBAC6C">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422EC5D6">
            <w:pPr>
              <w:jc w:val="center"/>
              <w:rPr>
                <w:rFonts w:hint="default" w:ascii="Times New Roman" w:hAnsi="Times New Roman" w:eastAsia="宋体" w:cs="Times New Roman"/>
                <w:i w:val="0"/>
                <w:iCs w:val="0"/>
                <w:color w:val="00000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A84CB06">
            <w:pPr>
              <w:jc w:val="center"/>
              <w:rPr>
                <w:rFonts w:hint="default" w:ascii="Times New Roman" w:hAnsi="Times New Roman" w:eastAsia="宋体" w:cs="Times New Roman"/>
                <w:i w:val="0"/>
                <w:iCs w:val="0"/>
                <w:color w:val="00000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A70B04D">
            <w:pPr>
              <w:jc w:val="center"/>
              <w:rPr>
                <w:rFonts w:hint="default" w:ascii="Times New Roman" w:hAnsi="Times New Roman" w:eastAsia="宋体" w:cs="Times New Roman"/>
                <w:i w:val="0"/>
                <w:iCs w:val="0"/>
                <w:color w:val="00000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31E6307">
            <w:pPr>
              <w:jc w:val="center"/>
              <w:rPr>
                <w:rFonts w:hint="default" w:ascii="Times New Roman" w:hAnsi="Times New Roman" w:eastAsia="宋体" w:cs="Times New Roman"/>
                <w:i w:val="0"/>
                <w:iCs w:val="0"/>
                <w:color w:val="000000"/>
                <w:sz w:val="22"/>
                <w:szCs w:val="22"/>
                <w:u w:val="none"/>
                <w:lang w:val="en-US" w:eastAsia="zh-CN"/>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0A80C54">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07BE942">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430036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2866FD0">
            <w:pPr>
              <w:jc w:val="center"/>
              <w:rPr>
                <w:rFonts w:hint="default" w:ascii="Times New Roman" w:hAnsi="Times New Roman" w:eastAsia="宋体" w:cs="Times New Roman"/>
                <w:i w:val="0"/>
                <w:iCs w:val="0"/>
                <w:color w:val="000000"/>
                <w:sz w:val="22"/>
                <w:szCs w:val="22"/>
                <w:u w:val="none"/>
              </w:rPr>
            </w:pPr>
          </w:p>
        </w:tc>
      </w:tr>
      <w:tr w14:paraId="1FBB8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32907111">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3403F2CE">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EA69275">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78E9B1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5541F8A">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4B95C1C8">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085ECE6">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A90DB1C">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52186A4">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335F5D4B">
            <w:pPr>
              <w:jc w:val="center"/>
              <w:rPr>
                <w:rFonts w:hint="default" w:ascii="Times New Roman" w:hAnsi="Times New Roman" w:eastAsia="宋体" w:cs="Times New Roman"/>
                <w:i w:val="0"/>
                <w:iCs w:val="0"/>
                <w:color w:val="000000"/>
                <w:sz w:val="22"/>
                <w:szCs w:val="22"/>
                <w:u w:val="none"/>
              </w:rPr>
            </w:pPr>
          </w:p>
        </w:tc>
      </w:tr>
      <w:tr w14:paraId="043B8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700E8AAB">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699C197D">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3398756E">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F7CFF56">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470603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EEB4D0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A0C4293">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B6502BC">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4EFAE1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148F7EE">
            <w:pPr>
              <w:jc w:val="center"/>
              <w:rPr>
                <w:rFonts w:hint="default" w:ascii="Times New Roman" w:hAnsi="Times New Roman" w:eastAsia="宋体" w:cs="Times New Roman"/>
                <w:i w:val="0"/>
                <w:iCs w:val="0"/>
                <w:color w:val="000000"/>
                <w:sz w:val="22"/>
                <w:szCs w:val="22"/>
                <w:u w:val="none"/>
              </w:rPr>
            </w:pPr>
          </w:p>
        </w:tc>
      </w:tr>
      <w:tr w14:paraId="60C0F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7BC9C633">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48DEE95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385BBDA">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4B120DAA">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CEDC8BC">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EB18815">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392106A8">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02B3E9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417527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1A44ECA">
            <w:pPr>
              <w:jc w:val="center"/>
              <w:rPr>
                <w:rFonts w:hint="default" w:ascii="Times New Roman" w:hAnsi="Times New Roman" w:eastAsia="宋体" w:cs="Times New Roman"/>
                <w:i w:val="0"/>
                <w:iCs w:val="0"/>
                <w:color w:val="000000"/>
                <w:sz w:val="22"/>
                <w:szCs w:val="22"/>
                <w:u w:val="none"/>
              </w:rPr>
            </w:pPr>
          </w:p>
        </w:tc>
      </w:tr>
      <w:tr w14:paraId="00B92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1AE4B899">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552464E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136C1B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E9830CB">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48BECDC6">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A82C63A">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7B732B8">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30D04C1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33CF0B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290874D">
            <w:pPr>
              <w:jc w:val="center"/>
              <w:rPr>
                <w:rFonts w:hint="default" w:ascii="Times New Roman" w:hAnsi="Times New Roman" w:eastAsia="宋体" w:cs="Times New Roman"/>
                <w:i w:val="0"/>
                <w:iCs w:val="0"/>
                <w:color w:val="000000"/>
                <w:sz w:val="22"/>
                <w:szCs w:val="22"/>
                <w:u w:val="none"/>
              </w:rPr>
            </w:pPr>
          </w:p>
        </w:tc>
      </w:tr>
      <w:tr w14:paraId="1FAC0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461F2CD8">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08234078">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4E7108F">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175BCE4">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3744FAED">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83F907A">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E811E98">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2A01E07">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9B9175E">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1E827DB">
            <w:pPr>
              <w:jc w:val="center"/>
              <w:rPr>
                <w:rFonts w:hint="default" w:ascii="Times New Roman" w:hAnsi="Times New Roman" w:eastAsia="宋体" w:cs="Times New Roman"/>
                <w:i w:val="0"/>
                <w:iCs w:val="0"/>
                <w:color w:val="000000"/>
                <w:sz w:val="22"/>
                <w:szCs w:val="22"/>
                <w:u w:val="none"/>
              </w:rPr>
            </w:pPr>
          </w:p>
        </w:tc>
      </w:tr>
      <w:tr w14:paraId="07DCD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3F0F275D">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2DA10222">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4F3399F">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A04804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BDA8CD2">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DF5BAB8">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3D554AF">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813300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3D42CED1">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255BF4B6">
            <w:pPr>
              <w:jc w:val="center"/>
              <w:rPr>
                <w:rFonts w:hint="default" w:ascii="Times New Roman" w:hAnsi="Times New Roman" w:eastAsia="宋体" w:cs="Times New Roman"/>
                <w:i w:val="0"/>
                <w:iCs w:val="0"/>
                <w:color w:val="000000"/>
                <w:sz w:val="22"/>
                <w:szCs w:val="22"/>
                <w:u w:val="none"/>
              </w:rPr>
            </w:pPr>
          </w:p>
        </w:tc>
      </w:tr>
      <w:tr w14:paraId="3A996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57B88FED">
            <w:pPr>
              <w:jc w:val="center"/>
              <w:rPr>
                <w:rFonts w:hint="default" w:ascii="Times New Roman" w:hAnsi="Times New Roman" w:eastAsia="宋体" w:cs="Times New Roman"/>
                <w:i w:val="0"/>
                <w:iCs w:val="0"/>
                <w:color w:val="000000"/>
                <w:sz w:val="22"/>
                <w:szCs w:val="22"/>
                <w:u w:val="none"/>
              </w:rPr>
            </w:pPr>
          </w:p>
        </w:tc>
        <w:tc>
          <w:tcPr>
            <w:tcW w:w="4838" w:type="dxa"/>
            <w:tcBorders>
              <w:top w:val="single" w:color="000000" w:sz="4" w:space="0"/>
              <w:left w:val="single" w:color="000000" w:sz="4" w:space="0"/>
              <w:bottom w:val="single" w:color="000000" w:sz="4" w:space="0"/>
              <w:right w:val="single" w:color="000000" w:sz="4" w:space="0"/>
            </w:tcBorders>
            <w:noWrap w:val="0"/>
            <w:vAlign w:val="center"/>
          </w:tcPr>
          <w:p w14:paraId="426E24A3">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1A71A17E">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419B324">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027E73E">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6763C339">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018CA86">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5AABE68F">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0F6A56A2">
            <w:pPr>
              <w:jc w:val="center"/>
              <w:rPr>
                <w:rFonts w:hint="default" w:ascii="Times New Roman" w:hAnsi="Times New Roman" w:eastAsia="宋体" w:cs="Times New Roman"/>
                <w:i w:val="0"/>
                <w:iCs w:val="0"/>
                <w:color w:val="000000"/>
                <w:sz w:val="22"/>
                <w:szCs w:val="22"/>
                <w:u w:val="none"/>
              </w:rPr>
            </w:pPr>
          </w:p>
        </w:tc>
        <w:tc>
          <w:tcPr>
            <w:tcW w:w="579" w:type="dxa"/>
            <w:tcBorders>
              <w:top w:val="single" w:color="000000" w:sz="4" w:space="0"/>
              <w:left w:val="single" w:color="000000" w:sz="4" w:space="0"/>
              <w:bottom w:val="single" w:color="000000" w:sz="4" w:space="0"/>
              <w:right w:val="single" w:color="000000" w:sz="4" w:space="0"/>
            </w:tcBorders>
            <w:noWrap w:val="0"/>
            <w:vAlign w:val="center"/>
          </w:tcPr>
          <w:p w14:paraId="7BB0A7C5">
            <w:pPr>
              <w:jc w:val="center"/>
              <w:rPr>
                <w:rFonts w:hint="default" w:ascii="Times New Roman" w:hAnsi="Times New Roman" w:eastAsia="宋体" w:cs="Times New Roman"/>
                <w:i w:val="0"/>
                <w:iCs w:val="0"/>
                <w:color w:val="000000"/>
                <w:sz w:val="22"/>
                <w:szCs w:val="22"/>
                <w:u w:val="none"/>
              </w:rPr>
            </w:pPr>
          </w:p>
        </w:tc>
      </w:tr>
      <w:tr w14:paraId="3518E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0" w:hRule="atLeast"/>
        </w:trPr>
        <w:tc>
          <w:tcPr>
            <w:tcW w:w="10370" w:type="dxa"/>
            <w:gridSpan w:val="10"/>
            <w:tcBorders>
              <w:top w:val="single" w:color="000000" w:sz="4" w:space="0"/>
              <w:left w:val="single" w:color="000000" w:sz="4" w:space="0"/>
              <w:bottom w:val="single" w:color="000000" w:sz="4" w:space="0"/>
              <w:right w:val="single" w:color="000000" w:sz="4" w:space="0"/>
            </w:tcBorders>
            <w:noWrap w:val="0"/>
            <w:vAlign w:val="center"/>
          </w:tcPr>
          <w:p w14:paraId="58C16A85">
            <w:pPr>
              <w:jc w:val="left"/>
              <w:rPr>
                <w:rFonts w:hint="default" w:ascii="Times New Roman" w:hAnsi="Times New Roman" w:eastAsia="仿宋" w:cs="Times New Roman"/>
                <w:b/>
                <w:bCs/>
                <w:i w:val="0"/>
                <w:iCs w:val="0"/>
                <w:color w:val="000000"/>
                <w:kern w:val="0"/>
                <w:sz w:val="24"/>
                <w:szCs w:val="24"/>
                <w:u w:val="none"/>
                <w:lang w:val="en-US" w:eastAsia="zh-CN" w:bidi="ar"/>
              </w:rPr>
            </w:pPr>
          </w:p>
          <w:p w14:paraId="2FCDDC9D">
            <w:pPr>
              <w:jc w:val="left"/>
              <w:rPr>
                <w:rFonts w:hint="default" w:ascii="Times New Roman" w:hAnsi="Times New Roman" w:eastAsia="仿宋" w:cs="Times New Roman"/>
                <w:b/>
                <w:bCs/>
                <w:i w:val="0"/>
                <w:iCs w:val="0"/>
                <w:color w:val="00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省级博士后工作管理部门负责人（签字）：                                 （盖章）     </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 xml:space="preserve">  </w:t>
            </w:r>
          </w:p>
          <w:p w14:paraId="14CC2B03">
            <w:pPr>
              <w:jc w:val="left"/>
              <w:rPr>
                <w:rFonts w:hint="default" w:ascii="Times New Roman" w:hAnsi="Times New Roman" w:eastAsia="仿宋" w:cs="Times New Roman"/>
                <w:b/>
                <w:bCs/>
                <w:i w:val="0"/>
                <w:iCs w:val="0"/>
                <w:color w:val="00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                                                 </w:t>
            </w:r>
          </w:p>
          <w:p w14:paraId="4A4D9B4F">
            <w:pPr>
              <w:jc w:val="left"/>
              <w:rPr>
                <w:rFonts w:hint="default" w:ascii="Times New Roman" w:hAnsi="Times New Roman" w:eastAsia="仿宋" w:cs="Times New Roman"/>
                <w:b/>
                <w:bCs/>
                <w:i w:val="0"/>
                <w:iCs w:val="0"/>
                <w:color w:val="00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                                                       填报日期：    年    月    日     </w:t>
            </w:r>
          </w:p>
          <w:p w14:paraId="2FE9D7BD">
            <w:pPr>
              <w:jc w:val="left"/>
              <w:rPr>
                <w:rFonts w:hint="default" w:ascii="Times New Roman" w:hAnsi="Times New Roman" w:eastAsia="仿宋" w:cs="Times New Roman"/>
                <w:b/>
                <w:bCs/>
                <w:i w:val="0"/>
                <w:iCs w:val="0"/>
                <w:color w:val="000000"/>
                <w:kern w:val="0"/>
                <w:sz w:val="24"/>
                <w:szCs w:val="24"/>
                <w:u w:val="none"/>
                <w:lang w:val="en-US" w:eastAsia="zh-CN" w:bidi="ar"/>
              </w:rPr>
            </w:pPr>
          </w:p>
          <w:p w14:paraId="61AF02D6">
            <w:pPr>
              <w:jc w:val="left"/>
              <w:rPr>
                <w:rFonts w:hint="default" w:ascii="Times New Roman" w:hAnsi="Times New Roman" w:eastAsia="仿宋" w:cs="Times New Roman"/>
                <w:b/>
                <w:bCs/>
                <w:i w:val="0"/>
                <w:iCs w:val="0"/>
                <w:color w:val="000000"/>
                <w:kern w:val="0"/>
                <w:sz w:val="24"/>
                <w:szCs w:val="24"/>
                <w:u w:val="none"/>
                <w:lang w:val="en-US" w:eastAsia="zh-CN" w:bidi="ar"/>
              </w:rPr>
            </w:pPr>
          </w:p>
          <w:p w14:paraId="388023F5">
            <w:pPr>
              <w:jc w:val="left"/>
              <w:rPr>
                <w:rFonts w:hint="default" w:ascii="Times New Roman" w:hAnsi="Times New Roman" w:eastAsia="仿宋" w:cs="Times New Roman"/>
                <w:b/>
                <w:bCs/>
                <w:i w:val="0"/>
                <w:iCs w:val="0"/>
                <w:color w:val="000000"/>
                <w:kern w:val="0"/>
                <w:sz w:val="24"/>
                <w:szCs w:val="24"/>
                <w:u w:val="none"/>
                <w:lang w:val="en-US" w:eastAsia="zh-CN" w:bidi="ar"/>
              </w:rPr>
            </w:pPr>
          </w:p>
          <w:p w14:paraId="5EEA21D2">
            <w:pPr>
              <w:keepNext w:val="0"/>
              <w:keepLines w:val="0"/>
              <w:pageBreakBefore w:val="0"/>
              <w:widowControl w:val="0"/>
              <w:kinsoku/>
              <w:wordWrap/>
              <w:overflowPunct/>
              <w:topLinePunct w:val="0"/>
              <w:autoSpaceDE/>
              <w:autoSpaceDN/>
              <w:bidi w:val="0"/>
              <w:adjustRightInd w:val="0"/>
              <w:snapToGrid/>
              <w:ind w:left="482" w:leftChars="0" w:hanging="482" w:hangingChars="200"/>
              <w:jc w:val="left"/>
              <w:textAlignment w:val="auto"/>
              <w:rPr>
                <w:rFonts w:hint="default" w:ascii="Times New Roman" w:hAnsi="Times New Roman" w:eastAsia="仿宋" w:cs="Times New Roman"/>
                <w:b/>
                <w:bCs/>
                <w:i w:val="0"/>
                <w:iCs w:val="0"/>
                <w:color w:val="00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注：1.如流动站、工作站评估期内招收人数为零，或</w:t>
            </w:r>
            <w:r>
              <w:rPr>
                <w:rFonts w:hint="default" w:ascii="Times New Roman" w:hAnsi="Times New Roman" w:eastAsia="仿宋" w:cs="Times New Roman"/>
                <w:b/>
                <w:bCs/>
                <w:i w:val="0"/>
                <w:iCs w:val="0"/>
                <w:color w:val="000000"/>
                <w:kern w:val="0"/>
                <w:sz w:val="24"/>
                <w:szCs w:val="24"/>
                <w:u w:val="none"/>
                <w:lang w:val="zh-CN" w:eastAsia="zh-CN" w:bidi="ar"/>
              </w:rPr>
              <w:t>存在</w:t>
            </w:r>
            <w:r>
              <w:rPr>
                <w:rFonts w:hint="default" w:ascii="Times New Roman" w:hAnsi="Times New Roman" w:eastAsia="仿宋" w:cs="Times New Roman"/>
                <w:b/>
                <w:bCs/>
                <w:i w:val="0"/>
                <w:iCs w:val="0"/>
                <w:color w:val="000000"/>
                <w:kern w:val="0"/>
                <w:sz w:val="24"/>
                <w:szCs w:val="24"/>
                <w:u w:val="none"/>
                <w:lang w:val="en-US" w:eastAsia="zh-CN" w:bidi="ar"/>
              </w:rPr>
              <w:t>严重违反博士后工作有关规定并产生严重后果的情形，省级博士后工作管理部门评价意见为不合格；</w:t>
            </w:r>
          </w:p>
          <w:p w14:paraId="7C556B6F">
            <w:pPr>
              <w:keepNext w:val="0"/>
              <w:keepLines w:val="0"/>
              <w:pageBreakBefore w:val="0"/>
              <w:widowControl w:val="0"/>
              <w:numPr>
                <w:ilvl w:val="0"/>
                <w:numId w:val="0"/>
              </w:numPr>
              <w:kinsoku/>
              <w:wordWrap/>
              <w:overflowPunct/>
              <w:topLinePunct w:val="0"/>
              <w:autoSpaceDE/>
              <w:autoSpaceDN/>
              <w:bidi w:val="0"/>
              <w:adjustRightInd w:val="0"/>
              <w:snapToGrid/>
              <w:ind w:left="479" w:leftChars="228" w:firstLine="0" w:firstLineChars="0"/>
              <w:jc w:val="left"/>
              <w:textAlignment w:val="auto"/>
              <w:rPr>
                <w:rFonts w:hint="default" w:ascii="Times New Roman" w:hAnsi="Times New Roman" w:eastAsia="仿宋" w:cs="Times New Roman"/>
                <w:b/>
                <w:bCs/>
                <w:i w:val="0"/>
                <w:iCs w:val="0"/>
                <w:color w:val="00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2.如流动站、工作站在站博士后、博士后合作导师出现科研诚信问题及对社会影响较大的负面舆论事件，省级博士后工作部门不得评价为优秀。 </w:t>
            </w:r>
          </w:p>
        </w:tc>
      </w:tr>
    </w:tbl>
    <w:p w14:paraId="4002BE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C95461"/>
    <w:rsid w:val="1DC95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2025-01-21T08:54:00Z</dcterms:created>
  <dc:creator>mossyyyyy</dc:creator>
  <cp:lastModifiedBy>mossyyyyy</cp:lastModifiedBy>
  <dcterms:modified xsi:type="dcterms:W3CDTF">2025-01-21T08:55:28Z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7425FE7A36BB4DB6AE7D906E72F5F21E_11</vt:lpwstr>
  </property>
  <property fmtid="{D5CDD505-2E9C-101B-9397-08002B2CF9AE}" pid="4" name="KSOTemplateDocerSaveRecord">
    <vt:lpwstr>eyJoZGlkIjoiOTVjNDg0NDUyYzlhNTFiMzY2OTRjNDkyOGMzZTMzZjUiLCJ1c2VySWQiOiIyNjQ0OTgyNTgifQ==</vt:lpwstr>
  </property>
</Properties>
</file>